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7D4FBB" w:rsidRPr="001344AE" w:rsidTr="003215E4">
        <w:trPr>
          <w:trHeight w:val="2397"/>
        </w:trPr>
        <w:tc>
          <w:tcPr>
            <w:tcW w:w="7905" w:type="dxa"/>
          </w:tcPr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7D4FBB" w:rsidRPr="001344AE" w:rsidRDefault="001B506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МУЗЫКЕ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 w:rsidR="00DE3BA9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8577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85778">
        <w:rPr>
          <w:rFonts w:ascii="Times New Roman" w:hAnsi="Times New Roman"/>
          <w:b/>
          <w:color w:val="000000"/>
          <w:sz w:val="24"/>
          <w:szCs w:val="24"/>
        </w:rPr>
        <w:t>абвг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___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Иванив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Дина Ефимовна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="00AD180B">
        <w:rPr>
          <w:rFonts w:ascii="Times New Roman" w:hAnsi="Times New Roman"/>
          <w:color w:val="000000"/>
          <w:sz w:val="24"/>
          <w:szCs w:val="24"/>
        </w:rPr>
        <w:t>4</w:t>
      </w:r>
      <w:bookmarkStart w:id="0" w:name="_GoBack"/>
      <w:bookmarkEnd w:id="0"/>
      <w:r w:rsidRPr="001344AE">
        <w:rPr>
          <w:rFonts w:ascii="Times New Roman" w:hAnsi="Times New Roman"/>
          <w:color w:val="000000"/>
          <w:sz w:val="24"/>
          <w:szCs w:val="24"/>
        </w:rPr>
        <w:t xml:space="preserve"> час</w:t>
      </w:r>
      <w:r w:rsidR="00B85778">
        <w:rPr>
          <w:rFonts w:ascii="Times New Roman" w:hAnsi="Times New Roman"/>
          <w:color w:val="000000"/>
          <w:sz w:val="24"/>
          <w:szCs w:val="24"/>
        </w:rPr>
        <w:t>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1 час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7D4FBB" w:rsidRPr="001344AE" w:rsidRDefault="007D4FBB" w:rsidP="007D4FB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7D4FBB" w:rsidRPr="001B506D" w:rsidRDefault="007D4FBB" w:rsidP="007D4FB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B506D">
        <w:rPr>
          <w:rFonts w:ascii="Times New Roman" w:hAnsi="Times New Roman"/>
          <w:bCs/>
          <w:sz w:val="24"/>
          <w:szCs w:val="24"/>
        </w:rPr>
        <w:t xml:space="preserve">плановых </w:t>
      </w:r>
      <w:r w:rsidR="00B85778">
        <w:rPr>
          <w:rFonts w:ascii="Times New Roman" w:hAnsi="Times New Roman"/>
          <w:bCs/>
          <w:sz w:val="24"/>
          <w:szCs w:val="24"/>
        </w:rPr>
        <w:t>практических</w:t>
      </w:r>
      <w:r w:rsidR="001B506D">
        <w:rPr>
          <w:rFonts w:ascii="Times New Roman" w:hAnsi="Times New Roman"/>
          <w:bCs/>
          <w:sz w:val="24"/>
          <w:szCs w:val="24"/>
        </w:rPr>
        <w:t xml:space="preserve"> работ – </w:t>
      </w:r>
      <w:r w:rsidR="00B85778">
        <w:rPr>
          <w:rFonts w:ascii="Times New Roman" w:hAnsi="Times New Roman"/>
          <w:bCs/>
          <w:sz w:val="24"/>
          <w:szCs w:val="24"/>
        </w:rPr>
        <w:t>3</w:t>
      </w:r>
      <w:r w:rsidR="001B506D">
        <w:rPr>
          <w:rFonts w:ascii="Times New Roman" w:hAnsi="Times New Roman"/>
          <w:bCs/>
          <w:sz w:val="24"/>
          <w:szCs w:val="24"/>
        </w:rPr>
        <w:t xml:space="preserve">; </w:t>
      </w:r>
      <w:r w:rsidR="001B506D" w:rsidRPr="001B506D">
        <w:rPr>
          <w:rFonts w:ascii="Times New Roman" w:hAnsi="Times New Roman"/>
          <w:bCs/>
          <w:sz w:val="24"/>
          <w:szCs w:val="24"/>
        </w:rPr>
        <w:t>контрольных</w:t>
      </w:r>
      <w:r w:rsidRPr="001B506D">
        <w:rPr>
          <w:rFonts w:ascii="Times New Roman" w:hAnsi="Times New Roman"/>
          <w:bCs/>
          <w:sz w:val="24"/>
          <w:szCs w:val="24"/>
        </w:rPr>
        <w:t xml:space="preserve"> работ</w:t>
      </w:r>
      <w:r w:rsidR="00B73D55">
        <w:rPr>
          <w:rFonts w:ascii="Times New Roman" w:hAnsi="Times New Roman"/>
          <w:bCs/>
          <w:sz w:val="24"/>
          <w:szCs w:val="24"/>
        </w:rPr>
        <w:t xml:space="preserve"> (тест)</w:t>
      </w:r>
      <w:r w:rsidR="008730EA" w:rsidRPr="001B506D">
        <w:rPr>
          <w:rFonts w:ascii="Times New Roman" w:hAnsi="Times New Roman"/>
          <w:bCs/>
          <w:sz w:val="24"/>
          <w:szCs w:val="24"/>
        </w:rPr>
        <w:t>:</w:t>
      </w:r>
      <w:r w:rsidR="001B506D" w:rsidRPr="001B506D">
        <w:rPr>
          <w:rFonts w:ascii="Times New Roman" w:hAnsi="Times New Roman"/>
          <w:bCs/>
          <w:sz w:val="24"/>
          <w:szCs w:val="24"/>
        </w:rPr>
        <w:t xml:space="preserve"> </w:t>
      </w:r>
      <w:r w:rsidR="00B85778">
        <w:rPr>
          <w:rFonts w:ascii="Times New Roman" w:hAnsi="Times New Roman"/>
          <w:bCs/>
          <w:sz w:val="24"/>
          <w:szCs w:val="24"/>
        </w:rPr>
        <w:t>1</w:t>
      </w:r>
    </w:p>
    <w:p w:rsidR="001B506D" w:rsidRDefault="001B506D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3BA9" w:rsidRDefault="00DE3BA9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3BA9" w:rsidRDefault="00DE3BA9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506D" w:rsidRPr="001B506D" w:rsidRDefault="001B506D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06D">
        <w:rPr>
          <w:rFonts w:ascii="Times New Roman" w:hAnsi="Times New Roman" w:cs="Times New Roman"/>
          <w:sz w:val="24"/>
          <w:szCs w:val="24"/>
        </w:rPr>
        <w:lastRenderedPageBreak/>
        <w:t>используемый УМК:</w:t>
      </w:r>
    </w:p>
    <w:p w:rsidR="00B85778" w:rsidRPr="00B85778" w:rsidRDefault="00B85778" w:rsidP="00B85778">
      <w:pPr>
        <w:pStyle w:val="2"/>
        <w:spacing w:after="0" w:line="240" w:lineRule="auto"/>
        <w:ind w:left="0" w:firstLine="567"/>
        <w:jc w:val="both"/>
        <w:rPr>
          <w:bCs/>
        </w:rPr>
      </w:pPr>
      <w:r w:rsidRPr="00B85778">
        <w:rPr>
          <w:b/>
        </w:rPr>
        <w:t>Программа:</w:t>
      </w:r>
      <w:r w:rsidRPr="00B85778">
        <w:t xml:space="preserve"> </w:t>
      </w:r>
      <w:r w:rsidRPr="00B85778">
        <w:rPr>
          <w:bCs/>
        </w:rPr>
        <w:t>авторская программа С.М. Красильникова «К вершинам музыкального искусства». Программа 1-4 класс. Смоленск, 2013</w:t>
      </w:r>
    </w:p>
    <w:p w:rsidR="00B85778" w:rsidRPr="00B85778" w:rsidRDefault="00B85778" w:rsidP="00B8577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OLE_LINK14"/>
      <w:bookmarkStart w:id="2" w:name="OLE_LINK13"/>
      <w:r w:rsidRPr="00B85778">
        <w:rPr>
          <w:rFonts w:ascii="Times New Roman" w:hAnsi="Times New Roman" w:cs="Times New Roman"/>
          <w:b/>
          <w:sz w:val="24"/>
          <w:szCs w:val="24"/>
        </w:rPr>
        <w:t>Учебники:</w:t>
      </w:r>
    </w:p>
    <w:bookmarkEnd w:id="1"/>
    <w:bookmarkEnd w:id="2"/>
    <w:p w:rsidR="00B85778" w:rsidRP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Красильникова М. С., </w:t>
      </w:r>
      <w:proofErr w:type="spellStart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>Яшмолкина</w:t>
      </w:r>
      <w:proofErr w:type="spellEnd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О. Н., </w:t>
      </w:r>
      <w:proofErr w:type="spellStart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>Нехаева</w:t>
      </w:r>
      <w:proofErr w:type="spellEnd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О. И. Музыка. Учебник для 1-4  класса общеобразовательных учреждений. – Москва: Ассоциация </w:t>
      </w:r>
      <w:r w:rsidRPr="00B8577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XXI</w:t>
      </w:r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век. –  2012.</w:t>
      </w:r>
    </w:p>
    <w:p w:rsidR="00023300" w:rsidRDefault="00023300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496"/>
        <w:gridCol w:w="543"/>
        <w:gridCol w:w="3213"/>
        <w:gridCol w:w="878"/>
        <w:gridCol w:w="1870"/>
        <w:gridCol w:w="2228"/>
        <w:gridCol w:w="167"/>
        <w:gridCol w:w="2207"/>
        <w:gridCol w:w="780"/>
        <w:gridCol w:w="781"/>
        <w:gridCol w:w="2329"/>
      </w:tblGrid>
      <w:tr w:rsidR="00DE3BA9" w:rsidTr="00DE3BA9">
        <w:tc>
          <w:tcPr>
            <w:tcW w:w="1041" w:type="dxa"/>
            <w:gridSpan w:val="2"/>
            <w:vMerge w:val="restart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/п</w:t>
            </w:r>
          </w:p>
        </w:tc>
        <w:tc>
          <w:tcPr>
            <w:tcW w:w="3914" w:type="dxa"/>
            <w:vMerge w:val="restart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 урока</w:t>
            </w:r>
          </w:p>
        </w:tc>
        <w:tc>
          <w:tcPr>
            <w:tcW w:w="878" w:type="dxa"/>
            <w:vMerge w:val="restart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Кол-во часов</w:t>
            </w:r>
          </w:p>
        </w:tc>
        <w:tc>
          <w:tcPr>
            <w:tcW w:w="1499" w:type="dxa"/>
            <w:vMerge w:val="restart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Форма контроля</w:t>
            </w:r>
          </w:p>
        </w:tc>
        <w:tc>
          <w:tcPr>
            <w:tcW w:w="4718" w:type="dxa"/>
            <w:gridSpan w:val="3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УУД</w:t>
            </w:r>
          </w:p>
        </w:tc>
        <w:tc>
          <w:tcPr>
            <w:tcW w:w="1663" w:type="dxa"/>
            <w:gridSpan w:val="2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</w:t>
            </w:r>
          </w:p>
        </w:tc>
        <w:tc>
          <w:tcPr>
            <w:tcW w:w="1704" w:type="dxa"/>
            <w:vMerge w:val="restart"/>
          </w:tcPr>
          <w:p w:rsidR="00DE3BA9" w:rsidRPr="00DE3BA9" w:rsidRDefault="00DE3BA9" w:rsidP="00DE3BA9">
            <w:pPr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DE3BA9">
              <w:rPr>
                <w:rFonts w:ascii="Times New Roman" w:hAnsi="Times New Roman" w:cs="Times New Roman"/>
                <w:sz w:val="28"/>
                <w:szCs w:val="20"/>
              </w:rPr>
              <w:t>Формы организации образовательного процесса,</w:t>
            </w:r>
          </w:p>
          <w:p w:rsidR="00DE3BA9" w:rsidRDefault="00DE3BA9" w:rsidP="00DE3B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E3BA9">
              <w:rPr>
                <w:rFonts w:ascii="Times New Roman" w:hAnsi="Times New Roman" w:cs="Times New Roman"/>
                <w:sz w:val="28"/>
                <w:szCs w:val="20"/>
              </w:rPr>
              <w:t>применяемые технологии обучения</w:t>
            </w:r>
          </w:p>
        </w:tc>
      </w:tr>
      <w:tr w:rsidR="00DE3BA9" w:rsidTr="00DE3BA9">
        <w:tc>
          <w:tcPr>
            <w:tcW w:w="1041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14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99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11" w:type="dxa"/>
            <w:gridSpan w:val="2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Предметные</w:t>
            </w:r>
          </w:p>
        </w:tc>
        <w:tc>
          <w:tcPr>
            <w:tcW w:w="2207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метапредметные</w:t>
            </w:r>
            <w:proofErr w:type="spellEnd"/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план</w:t>
            </w: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факт</w:t>
            </w:r>
          </w:p>
        </w:tc>
        <w:tc>
          <w:tcPr>
            <w:tcW w:w="1704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DE3BA9" w:rsidRPr="0067634E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7634E">
              <w:rPr>
                <w:rFonts w:ascii="Times New Roman" w:hAnsi="Times New Roman" w:cs="Times New Roman"/>
                <w:b/>
                <w:sz w:val="28"/>
              </w:rPr>
              <w:t>I</w:t>
            </w:r>
          </w:p>
        </w:tc>
        <w:tc>
          <w:tcPr>
            <w:tcW w:w="14376" w:type="dxa"/>
            <w:gridSpan w:val="9"/>
          </w:tcPr>
          <w:p w:rsidR="00DE3BA9" w:rsidRPr="0067634E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Введение в тему года – 1 ч.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14" w:type="dxa"/>
          </w:tcPr>
          <w:p w:rsidR="00DE3BA9" w:rsidRPr="0067634E" w:rsidRDefault="00DE3BA9" w:rsidP="00F322A7">
            <w:pPr>
              <w:rPr>
                <w:rFonts w:ascii="Times New Roman" w:hAnsi="Times New Roman" w:cs="Times New Roman"/>
                <w:sz w:val="24"/>
              </w:rPr>
            </w:pPr>
            <w:r w:rsidRPr="00F60A77">
              <w:rPr>
                <w:rFonts w:ascii="Times New Roman" w:hAnsi="Times New Roman" w:cs="Times New Roman"/>
                <w:sz w:val="28"/>
              </w:rPr>
              <w:t>Разнообразие музыкальных историй.</w:t>
            </w:r>
            <w:r>
              <w:rPr>
                <w:rFonts w:ascii="Times New Roman" w:hAnsi="Times New Roman" w:cs="Times New Roman"/>
                <w:sz w:val="28"/>
              </w:rPr>
              <w:t xml:space="preserve"> Введение в тему.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 w:rsidRPr="006F13AA">
              <w:rPr>
                <w:rFonts w:ascii="Times New Roman" w:hAnsi="Times New Roman" w:cs="Times New Roman"/>
                <w:sz w:val="18"/>
                <w:u w:val="single"/>
              </w:rPr>
              <w:t>Размышлять</w:t>
            </w:r>
            <w:r>
              <w:rPr>
                <w:rFonts w:ascii="Times New Roman" w:hAnsi="Times New Roman" w:cs="Times New Roman"/>
                <w:sz w:val="18"/>
              </w:rPr>
              <w:t xml:space="preserve"> о музыкальном развитии как художественном воспроизведении.</w:t>
            </w:r>
          </w:p>
          <w:p w:rsidR="00DE3BA9" w:rsidRPr="00181282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Исследовать </w:t>
            </w:r>
            <w:r w:rsidRPr="00181282">
              <w:rPr>
                <w:rFonts w:ascii="Times New Roman" w:hAnsi="Times New Roman" w:cs="Times New Roman"/>
                <w:sz w:val="18"/>
              </w:rPr>
              <w:t>развитие музыкальных образов</w:t>
            </w:r>
            <w:r>
              <w:rPr>
                <w:rFonts w:ascii="Times New Roman" w:hAnsi="Times New Roman" w:cs="Times New Roman"/>
                <w:sz w:val="18"/>
              </w:rPr>
              <w:t xml:space="preserve"> и передавать развитие образов в своём исполнении.</w:t>
            </w: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 </w:t>
            </w:r>
          </w:p>
        </w:tc>
        <w:tc>
          <w:tcPr>
            <w:tcW w:w="2490" w:type="dxa"/>
            <w:gridSpan w:val="2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18"/>
              </w:rPr>
              <w:t xml:space="preserve"> углубление представления о неразрывном единстве музыки и жизни. Развитие познавательного интереса.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 w:rsidRPr="00181282">
              <w:rPr>
                <w:rFonts w:ascii="Times New Roman" w:hAnsi="Times New Roman" w:cs="Times New Roman"/>
                <w:sz w:val="18"/>
              </w:rPr>
              <w:t>Устанавливать аналогии и причинно-следственные связи</w:t>
            </w:r>
            <w:r>
              <w:rPr>
                <w:rFonts w:ascii="Times New Roman" w:hAnsi="Times New Roman" w:cs="Times New Roman"/>
                <w:sz w:val="18"/>
              </w:rPr>
              <w:t xml:space="preserve">. Анализировать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произведение как процесс и как результат.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18"/>
              </w:rPr>
              <w:t xml:space="preserve"> Взаимодействовать с учителем и сверстниками в учебной деятельности.</w:t>
            </w:r>
          </w:p>
          <w:p w:rsidR="00DE3BA9" w:rsidRPr="00181282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 w:rsidRPr="00181282"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 w:rsidRPr="00DD6C18">
              <w:rPr>
                <w:rFonts w:ascii="Times New Roman" w:hAnsi="Times New Roman" w:cs="Times New Roman"/>
                <w:sz w:val="18"/>
              </w:rPr>
              <w:t>Уметь слушать собеседника, участвовать в коллективном обсуждении</w:t>
            </w:r>
            <w:r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672" w:type="dxa"/>
            <w:gridSpan w:val="8"/>
          </w:tcPr>
          <w:p w:rsidR="00DE3BA9" w:rsidRPr="0067634E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Музыкальные истории в вокальной музыке – 2 ч.</w:t>
            </w: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E3BA9" w:rsidTr="00DE3BA9">
        <w:trPr>
          <w:trHeight w:val="1840"/>
        </w:trPr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14" w:type="dxa"/>
          </w:tcPr>
          <w:p w:rsidR="00DE3BA9" w:rsidRPr="00F60A77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А.П. Бородин. Спящая княжна (сказка). Развёртывание музыкальной истории в романсе.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 w:rsidRPr="00DD6C18">
              <w:rPr>
                <w:rFonts w:ascii="Times New Roman" w:hAnsi="Times New Roman" w:cs="Times New Roman"/>
                <w:sz w:val="18"/>
                <w:u w:val="single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18"/>
              </w:rPr>
              <w:t>развёртывание музыкальных историй в романсе, песне, былине.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Характеризовать их образный строй, особенности мелодии, манеры исполнения.</w:t>
            </w:r>
          </w:p>
          <w:p w:rsidR="00DE3BA9" w:rsidRPr="00DD6C18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 w:rsidRPr="00DD6C18">
              <w:rPr>
                <w:rFonts w:ascii="Times New Roman" w:hAnsi="Times New Roman" w:cs="Times New Roman"/>
                <w:sz w:val="18"/>
                <w:u w:val="single"/>
              </w:rPr>
              <w:t>Воплощать</w:t>
            </w: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 xml:space="preserve">развитие музыкальных образов в разных жанрах вокальной 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музыки, </w:t>
            </w:r>
            <w:r w:rsidRPr="00DD6C18">
              <w:rPr>
                <w:rFonts w:ascii="Times New Roman" w:hAnsi="Times New Roman" w:cs="Times New Roman"/>
                <w:sz w:val="18"/>
                <w:u w:val="single"/>
              </w:rPr>
              <w:t>Исполнять</w:t>
            </w: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>мелодии романса и песни</w:t>
            </w:r>
          </w:p>
        </w:tc>
        <w:tc>
          <w:tcPr>
            <w:tcW w:w="2490" w:type="dxa"/>
            <w:gridSpan w:val="2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>Постигать народное песенное творчество, развивать интерес к художественной деятельности.</w:t>
            </w: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 Познавательные: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181282">
              <w:rPr>
                <w:rFonts w:ascii="Times New Roman" w:hAnsi="Times New Roman" w:cs="Times New Roman"/>
                <w:sz w:val="18"/>
              </w:rPr>
              <w:t>Устанавливать аналогии и причинно-следственные связи</w:t>
            </w:r>
            <w:r>
              <w:rPr>
                <w:rFonts w:ascii="Times New Roman" w:hAnsi="Times New Roman" w:cs="Times New Roman"/>
                <w:sz w:val="18"/>
              </w:rPr>
              <w:t xml:space="preserve">, понимать возможность различных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интерпритаций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одного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lastRenderedPageBreak/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>Обсуждать разные точки зрения и вырабатывать общую позицию. Уметь действовать по плану.</w:t>
            </w:r>
          </w:p>
          <w:p w:rsidR="00DE3BA9" w:rsidRPr="00367D5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>Вступать в учебное сотрудничество с одноклассниками, работать в парах, группах.</w:t>
            </w: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Былина о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Вольге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Микуле. Развёртывание музыкальной истории в былине.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Урок -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376" w:type="dxa"/>
            <w:gridSpan w:val="9"/>
          </w:tcPr>
          <w:p w:rsidR="00DE3BA9" w:rsidRPr="00F60A77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Музыкальные истории в инструментальной музыке – 2 ч.</w:t>
            </w:r>
          </w:p>
        </w:tc>
      </w:tr>
      <w:tr w:rsidR="00DE3BA9" w:rsidTr="00DE3BA9">
        <w:trPr>
          <w:trHeight w:val="2985"/>
        </w:trPr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А.К.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Лядов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«Кикимора». Сказание. Симфоническая картина. 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Иметь представление о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литнратурной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программе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симфоической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картины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А.К."Кикимора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", 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Импровизировать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арактеристики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персонажей народного сказания о Кикиморе. Воплощать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арактеристики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 "Кикимора" в разных видах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муз.деятельности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Определять на слух звучание отдельных инструментов симфонического оркестра. Охватить симфоническую картину целостно, выделять этапы развития образа Кикиморы.</w:t>
            </w:r>
          </w:p>
          <w:p w:rsidR="00DE3BA9" w:rsidRPr="00367D5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90" w:type="dxa"/>
            <w:gridSpan w:val="2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>Личностные</w:t>
            </w:r>
            <w:r w:rsidRPr="00C54492">
              <w:rPr>
                <w:rFonts w:ascii="Times New Roman" w:hAnsi="Times New Roman" w:cs="Times New Roman"/>
                <w:sz w:val="18"/>
              </w:rPr>
              <w:t xml:space="preserve">: развитие потребности в общении с произведениями </w:t>
            </w:r>
            <w:proofErr w:type="spellStart"/>
            <w:r w:rsidRPr="00C54492">
              <w:rPr>
                <w:rFonts w:ascii="Times New Roman" w:hAnsi="Times New Roman" w:cs="Times New Roman"/>
                <w:sz w:val="18"/>
              </w:rPr>
              <w:t>отеч</w:t>
            </w:r>
            <w:proofErr w:type="gramStart"/>
            <w:r w:rsidRPr="00C54492">
              <w:rPr>
                <w:rFonts w:ascii="Times New Roman" w:hAnsi="Times New Roman" w:cs="Times New Roman"/>
                <w:sz w:val="18"/>
              </w:rPr>
              <w:t>.х</w:t>
            </w:r>
            <w:proofErr w:type="gramEnd"/>
            <w:r w:rsidRPr="00C54492">
              <w:rPr>
                <w:rFonts w:ascii="Times New Roman" w:hAnsi="Times New Roman" w:cs="Times New Roman"/>
                <w:sz w:val="18"/>
              </w:rPr>
              <w:t>удожественной</w:t>
            </w:r>
            <w:proofErr w:type="spellEnd"/>
            <w:r w:rsidRPr="00C54492">
              <w:rPr>
                <w:rFonts w:ascii="Times New Roman" w:hAnsi="Times New Roman" w:cs="Times New Roman"/>
                <w:sz w:val="18"/>
              </w:rPr>
              <w:t xml:space="preserve"> культуры.</w:t>
            </w:r>
            <w:r>
              <w:rPr>
                <w:rFonts w:ascii="Times New Roman" w:hAnsi="Times New Roman" w:cs="Times New Roman"/>
                <w:sz w:val="18"/>
              </w:rPr>
              <w:t xml:space="preserve"> Учебно-познавательный интерес к новому материалу и способам решения новой задачи.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18"/>
              </w:rPr>
              <w:t xml:space="preserve">Переводить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браз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из одного вида искусства в другой. Делить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хужож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роизведение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на смысловые части.</w:t>
            </w:r>
          </w:p>
          <w:p w:rsidR="00DE3BA9" w:rsidRPr="00135E5E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>Составлять исполнительский план и действовать в соответствии с ним. Договариваться о распределении ролей в совместной деятельности.</w:t>
            </w:r>
          </w:p>
          <w:p w:rsidR="00DE3BA9" w:rsidRPr="00C54492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обсуждать разные точки зрения на одно явление и вырабатывать общую позицию. </w:t>
            </w:r>
            <w:r w:rsidRPr="00DD6C18">
              <w:rPr>
                <w:rFonts w:ascii="Times New Roman" w:hAnsi="Times New Roman" w:cs="Times New Roman"/>
                <w:sz w:val="18"/>
              </w:rPr>
              <w:t>Уметь слушать собеседника, участвовать в коллективном обсуждении</w:t>
            </w:r>
            <w:r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Специфика развёртывания музыкальной истории в инструментальном концерте.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376" w:type="dxa"/>
            <w:gridSpan w:val="9"/>
          </w:tcPr>
          <w:p w:rsidR="00DE3BA9" w:rsidRPr="00F60A77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Музыкальная история в малых и крупных жанрах музыки- 1 ч.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Воплощение музыкальных историй в малых формах музыки (пьеса).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Характеризовать особенности развёртывания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сторий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в разных жанрах инструментальной музыки,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муз.образы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фортепианной пьесы в авторском исполнении.</w:t>
            </w:r>
          </w:p>
          <w:p w:rsidR="00DE3BA9" w:rsidRPr="00135E5E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Моделировать образное содержание 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фортепианной пьесы по эпиграфу. </w:t>
            </w:r>
          </w:p>
        </w:tc>
        <w:tc>
          <w:tcPr>
            <w:tcW w:w="2490" w:type="dxa"/>
            <w:gridSpan w:val="2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 xml:space="preserve">Развитие познавательного интереса к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еятельности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Эмоционально-ценностное отношение к творческим достижениям выдающихся композиторов.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18"/>
              </w:rPr>
              <w:t xml:space="preserve">Устанавливать причинно-следственные связи в изучаемом круге явлений. 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Моделировать содержание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хужож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Сравнивать разные жанры музыки по существенным признакам.</w:t>
            </w:r>
          </w:p>
          <w:p w:rsidR="00DE3BA9" w:rsidRPr="005B05E1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18"/>
              </w:rPr>
              <w:t xml:space="preserve"> расширять опыт вербального и невербального общения.</w:t>
            </w:r>
            <w:proofErr w:type="gramEnd"/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376" w:type="dxa"/>
            <w:gridSpan w:val="9"/>
          </w:tcPr>
          <w:p w:rsidR="00DE3BA9" w:rsidRPr="007171E2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Музыкальная история в балете – 3 ч.</w:t>
            </w:r>
          </w:p>
        </w:tc>
      </w:tr>
      <w:tr w:rsidR="00DE3BA9" w:rsidTr="00DE3BA9">
        <w:trPr>
          <w:trHeight w:val="1446"/>
        </w:trPr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Единство музыкальной и пластической интонации.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Распознавать по музыке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последоват-ть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сценических событий.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Воплощать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бразы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героев балета в пении, слове, пантомиме, пластике. Узнавать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лейттемы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балета и соотносить их звучание со сценическим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действием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нализировать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видеофрагменты балета.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Узнавать на слух вальсовые темы.</w:t>
            </w:r>
          </w:p>
          <w:p w:rsidR="00DE3BA9" w:rsidRPr="005B05E1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90" w:type="dxa"/>
            <w:gridSpan w:val="2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 xml:space="preserve">ориентация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нравственном содержании и смысле поступков людей. Развитие познавательного интереса. Формирование оптимистического мировосприятия.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18"/>
              </w:rPr>
              <w:t xml:space="preserve">Переводить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браз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из одного вида искусства в другой. Понимать информацию, представленную в неявном виде. Устанавливать аналогии и причинно-следственные связи.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 Взаимодействовать с учителем и сверстниками в учебной деятельности. Уметь действовать по плану.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 Коммуникативные:</w:t>
            </w:r>
            <w:r>
              <w:rPr>
                <w:rFonts w:ascii="Times New Roman" w:hAnsi="Times New Roman" w:cs="Times New Roman"/>
                <w:sz w:val="18"/>
              </w:rPr>
              <w:t xml:space="preserve"> Участвовать в обсуждении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роизведений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Овладевать средствами вербального и невербального общения.</w:t>
            </w:r>
          </w:p>
          <w:p w:rsidR="00DE3BA9" w:rsidRPr="00325996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DE3BA9" w:rsidTr="00DE3BA9">
        <w:trPr>
          <w:trHeight w:val="2260"/>
        </w:trPr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Балетные формы: вариации, адажио, танцевальная сюита, кода.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контроля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Идея балета и основные этапы развития действия.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DE3BA9" w:rsidRPr="007171E2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171E2">
              <w:rPr>
                <w:rFonts w:ascii="Times New Roman" w:hAnsi="Times New Roman" w:cs="Times New Roman"/>
                <w:b/>
                <w:sz w:val="28"/>
              </w:rPr>
              <w:t>II</w:t>
            </w:r>
          </w:p>
        </w:tc>
        <w:tc>
          <w:tcPr>
            <w:tcW w:w="14376" w:type="dxa"/>
            <w:gridSpan w:val="9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Симфония как целостная музыкальная история – 7 ч.</w:t>
            </w:r>
          </w:p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Музыкальная история в симфонии – 7 ч.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Специфика развёртывания «музыкальной истории» в финале.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Иметь первоначальное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</w:rPr>
              <w:t>предста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вление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о симфонии как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четырёхчастном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цикле и об особенностях каждой его части.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Различать на слух симфонические темы Чайковского в опоре на 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>представление о пятой симфонии Бетховена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ыявлять особенности претворения народной песни в симфонической музыке. Следить за преобразованием тем в музыке финала, выявлять смысловые этапы их развития. Использовать графическую запись для решения учебных задач.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Сочинять мелодии для скерцо симфонии Чайковского на основе словесной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хар-ки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композитора. Соотносить содержание и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построение музыки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скерцо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асширять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представление о тембровых красках и приёмах исполнения отдельных инструментов и групп симфонического оркестра. Участвовать в конкурсе дирижёров с использованием фрагмента скерцо симфонии Чайковского.</w:t>
            </w:r>
          </w:p>
          <w:p w:rsidR="00DE3BA9" w:rsidRPr="00E27B23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90" w:type="dxa"/>
            <w:gridSpan w:val="2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>Развитие познавательного интереса. Углубление представления о связи отечественной и мировой музыкальной культуры. Эмоционально-ценностное отношение к шедеврам  отечественной музыки.</w:t>
            </w: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 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sz w:val="18"/>
              </w:rPr>
              <w:t xml:space="preserve">Представлять произведение искусства с разных сторон: художественной, научной, языковой. Устанавливать аналогии и причинно-следственные связи. Распознавать жизненное содержание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Прогнозировать целое на основе его части.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увеличивать шаг ориентировки в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в разных видах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муз.деятельности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Адекватно воспринимать оценку учителя и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одноклассников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сознавать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место возможных ошибок при использовании произведения и находить пути их преодоления.</w:t>
            </w:r>
          </w:p>
          <w:p w:rsidR="00DE3BA9" w:rsidRPr="00E1344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Коллективно обсуждать прослушанное, доказывать собственное мнение, опираясь на музыку произведения. Участвовать в учебном диалоге. </w:t>
            </w: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914" w:type="dxa"/>
            <w:tcBorders>
              <w:bottom w:val="nil"/>
            </w:tcBorders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Симфоническое развёртывание на основе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повтора и контраста.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12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Взаимосвязь характера тем и их развития. Тембровое варьирование.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  <w:tcBorders>
              <w:top w:val="nil"/>
            </w:tcBorders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  <w:tcBorders>
              <w:top w:val="nil"/>
            </w:tcBorders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DE3BA9" w:rsidTr="00DE3BA9">
        <w:trPr>
          <w:trHeight w:val="1219"/>
        </w:trPr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Жанровые основы образов скерцо.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rPr>
          <w:trHeight w:val="1411"/>
        </w:trPr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Взаимосвязь характера тем и их развития.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rPr>
          <w:trHeight w:val="1681"/>
        </w:trPr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Жанровые особенности образов медленной части симфонии.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контроля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Элементы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звукоизобразительности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171E2">
              <w:rPr>
                <w:rFonts w:ascii="Times New Roman" w:hAnsi="Times New Roman" w:cs="Times New Roman"/>
                <w:b/>
                <w:sz w:val="28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</w:rPr>
              <w:t>I</w:t>
            </w:r>
            <w:r w:rsidRPr="007171E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14376" w:type="dxa"/>
            <w:gridSpan w:val="9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Опера как целостная музыкальная история – 9 ч.</w:t>
            </w:r>
          </w:p>
          <w:p w:rsidR="00DE3BA9" w:rsidRPr="0093061B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Музыкальная история в опере – 9 ч.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Экспозиция образов русских людей: их отношение к Родине, к народу, истории.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Иметь общее представление о месте, времени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бстановке действия в опере "Иван Сусанин" глинки. определять на слух и петь мелодии хоров. Распознавать по музыке чувства и мысли героев оперы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ыявлять родство мелодий хоров интродукции с мелодиями русских народных песен. Устанавливать интонационные связи мелодии финального хора 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>с предшествующими мелодиями оперы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мпровизировать движения польских танцев. Выполнять графические записи мелодий. Понимать ход сценического действия.</w:t>
            </w:r>
          </w:p>
          <w:p w:rsidR="00DE3BA9" w:rsidRPr="00E1344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Расширять опыт исполнительской деятельности.</w:t>
            </w:r>
          </w:p>
        </w:tc>
        <w:tc>
          <w:tcPr>
            <w:tcW w:w="2490" w:type="dxa"/>
            <w:gridSpan w:val="2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 xml:space="preserve">Уважение к защитникам Родины. Распознавать жизненное содержание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Развитие эмоционально-нравственной отзывчивости. Бережное отношение к своей земле и своему народу. Понимание и  адекватная оценка чувств и мыслей героев.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18"/>
              </w:rPr>
              <w:t xml:space="preserve">Распознавать жизненное содержание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.  Выделять существенные 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характеристики в явлении для решения поставленной задачи. Прогнозировать последовательность развития событий. Уметь структурировать раздел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Строить логическую цепь рассуждений.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Корректировать результаты своей исполнительской деятельности. Уметь действовать по плану. 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>Уметь слушать собеседника, участвовать в коллективном обсуждении, работать в парах, группах.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Овладевать средствами вербального и невербального общения.</w:t>
            </w:r>
          </w:p>
          <w:p w:rsidR="00DE3BA9" w:rsidRPr="00D5458A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Музыкально-образная характеристика Ивана Сусанина.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игра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Экспозиция образов польской шляхты.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Оперные формы: дуэт. Речитатив.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21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Драматическая кульминация оперы. Этапы развития диалога Сусанина и поляков.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22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Контраст внешнего действия и внутреннего состояния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Антониды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DE3BA9" w:rsidTr="00DE3BA9">
        <w:tc>
          <w:tcPr>
            <w:tcW w:w="498" w:type="dxa"/>
            <w:tcBorders>
              <w:bottom w:val="nil"/>
            </w:tcBorders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543" w:type="dxa"/>
            <w:tcBorders>
              <w:bottom w:val="nil"/>
            </w:tcBorders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914" w:type="dxa"/>
            <w:tcBorders>
              <w:bottom w:val="nil"/>
            </w:tcBorders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Музыкальная картина зимнего леса. Образ Вани у Посада.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  <w:tcBorders>
              <w:top w:val="nil"/>
            </w:tcBorders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543" w:type="dxa"/>
            <w:tcBorders>
              <w:top w:val="nil"/>
            </w:tcBorders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914" w:type="dxa"/>
            <w:tcBorders>
              <w:top w:val="nil"/>
            </w:tcBorders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Характеристика состояния поляков и Сусанина в лесу. Преобразование темы мазурки.</w:t>
            </w:r>
          </w:p>
        </w:tc>
        <w:tc>
          <w:tcPr>
            <w:tcW w:w="986" w:type="dxa"/>
            <w:tcBorders>
              <w:top w:val="nil"/>
            </w:tcBorders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  <w:tcBorders>
              <w:top w:val="nil"/>
            </w:tcBorders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Конфликт оперы и этапы его музыкального воплощения.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контроля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Запечатление подвига Сусанина в разных видах искусства.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DE3BA9" w:rsidRPr="00DB2028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B2028">
              <w:rPr>
                <w:rFonts w:ascii="Times New Roman" w:hAnsi="Times New Roman" w:cs="Times New Roman"/>
                <w:b/>
                <w:sz w:val="28"/>
              </w:rPr>
              <w:t>IV</w:t>
            </w:r>
          </w:p>
        </w:tc>
        <w:tc>
          <w:tcPr>
            <w:tcW w:w="14376" w:type="dxa"/>
            <w:gridSpan w:val="9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Симфония как целостная музыкальная история – 6 ч.</w:t>
            </w:r>
          </w:p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Музыкальная история в симфонии – 6 ч.</w:t>
            </w:r>
          </w:p>
        </w:tc>
      </w:tr>
      <w:tr w:rsidR="00DE3BA9" w:rsidTr="00DE3BA9">
        <w:trPr>
          <w:trHeight w:val="1354"/>
        </w:trPr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Основные этапы развития музыкального действия: интродукция, экспозиция.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Распознавать в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стории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I части симфонии жизненные образы и человеческие отношения. Моделировать темы, разделы музыки до их прослушивания. Охватывать музыкальную историю как процесс и как результат. Иметь представление о функциях основных разделов I части симфонии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ыявлять изменения происходящие в музыкальных темах (на 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основе принципов повтора и контраста). Создавать пластическую модель музыкальной истории и соотносить её 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графической. Передавать диалогический характер музыки. расширять представление о группах музыкальных инструментов симфонического оркестра. охватывать целиком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сторию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Четвёртой симфонии Чайковского.  Сопоставлять музыкальные истории в произведениях Глинки, Чайковского, Прокофьева, Бородина,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</w:t>
            </w:r>
          </w:p>
          <w:p w:rsidR="00DE3BA9" w:rsidRPr="009F5D7A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Инсценировать фрагменты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музыально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-театральных произведений и характеризовать их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специфику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ыявлять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особенности музыкального языка произведений разных композиторов.</w:t>
            </w:r>
          </w:p>
        </w:tc>
        <w:tc>
          <w:tcPr>
            <w:tcW w:w="2490" w:type="dxa"/>
            <w:gridSpan w:val="2"/>
            <w:vMerge w:val="restart"/>
          </w:tcPr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 xml:space="preserve">Эмоционально-ценностное отношение к шедеврам отечественной музыки. Формирование эстетических чувств на основе постижения отечественной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лассики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Формирование оптимистического мировосприятия.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Расширение представления о взаимосвязи отечественной и зарубежной музыкальных культур. 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18"/>
              </w:rPr>
              <w:t xml:space="preserve"> Устанавливать аналогии и причинно-следственные связи.  Ориентироваться в графической модели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. прогнозировать целое на основе его части. Понимать информацию, представленную в неявном виде. Воспроизводить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роизведение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подробно и сжато.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Принимать и сохранять учебную задачу. увеличивать шаг ориентировки в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роизведениях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в разных видах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муз.деятельности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>Уметь слушать собеседника, участвовать в коллективном обсуждении.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Высказывать свою точку зрения и обосновывать её. Овладевать средствами вербального и невербального общения.</w:t>
            </w:r>
          </w:p>
          <w:p w:rsidR="00DE3BA9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</w:p>
          <w:p w:rsidR="00DE3BA9" w:rsidRPr="00243534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</w:p>
          <w:p w:rsidR="00DE3BA9" w:rsidRPr="0052072D" w:rsidRDefault="00DE3BA9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Основные этапы развития музыкального действия: реприза, разработка, кода.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Взаимосвязь характера тем и их развитие.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Взаимосвязь характера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тем и их развитие.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игра</w:t>
            </w:r>
          </w:p>
        </w:tc>
      </w:tr>
      <w:tr w:rsidR="00DE3BA9" w:rsidTr="00DE3BA9">
        <w:trPr>
          <w:trHeight w:val="1361"/>
        </w:trPr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31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Своеобразие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симфонической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сюжетности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rPr>
          <w:trHeight w:val="2120"/>
        </w:trPr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Музыкальные истории в произведениях Глинки, Чайковского, Прокофьева,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DE3BA9" w:rsidTr="00DE3BA9">
        <w:trPr>
          <w:trHeight w:val="1307"/>
        </w:trPr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Характерные черты музыкального стиля композиторов-классиков.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тест</w:t>
            </w: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контроля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914" w:type="dxa"/>
          </w:tcPr>
          <w:p w:rsidR="00DE3BA9" w:rsidRDefault="00DE3BA9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Урок-концерт.</w:t>
            </w:r>
          </w:p>
        </w:tc>
        <w:tc>
          <w:tcPr>
            <w:tcW w:w="986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  <w:vMerge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DE3BA9" w:rsidTr="00DE3BA9">
        <w:tc>
          <w:tcPr>
            <w:tcW w:w="49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14" w:type="dxa"/>
          </w:tcPr>
          <w:p w:rsidR="00DE3BA9" w:rsidRPr="00DE3BA9" w:rsidRDefault="00DE3BA9" w:rsidP="00F322A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986" w:type="dxa"/>
          </w:tcPr>
          <w:p w:rsidR="00DE3BA9" w:rsidRPr="00DE3BA9" w:rsidRDefault="00DE3BA9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E3BA9">
              <w:rPr>
                <w:rFonts w:ascii="Times New Roman" w:hAnsi="Times New Roman" w:cs="Times New Roman"/>
                <w:b/>
                <w:sz w:val="28"/>
              </w:rPr>
              <w:t>34</w:t>
            </w:r>
          </w:p>
        </w:tc>
        <w:tc>
          <w:tcPr>
            <w:tcW w:w="139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8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90" w:type="dxa"/>
            <w:gridSpan w:val="2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1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32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4" w:type="dxa"/>
          </w:tcPr>
          <w:p w:rsidR="00DE3BA9" w:rsidRDefault="00DE3BA9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7D4FBB" w:rsidRDefault="007D4FBB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684EA6" w:rsidRDefault="00684EA6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sectPr w:rsidR="00684EA6" w:rsidSect="00DE3BA9">
      <w:pgSz w:w="16838" w:h="11906" w:orient="landscape"/>
      <w:pgMar w:top="568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632"/>
    <w:multiLevelType w:val="hybridMultilevel"/>
    <w:tmpl w:val="AC12B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D36B9"/>
    <w:multiLevelType w:val="hybridMultilevel"/>
    <w:tmpl w:val="1B0C2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4F2D5E"/>
    <w:multiLevelType w:val="hybridMultilevel"/>
    <w:tmpl w:val="85207D8E"/>
    <w:lvl w:ilvl="0" w:tplc="041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3">
    <w:nsid w:val="0BA56350"/>
    <w:multiLevelType w:val="hybridMultilevel"/>
    <w:tmpl w:val="86445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FB7C77"/>
    <w:multiLevelType w:val="hybridMultilevel"/>
    <w:tmpl w:val="4B14AF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514D1F"/>
    <w:multiLevelType w:val="hybridMultilevel"/>
    <w:tmpl w:val="DF543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03422"/>
    <w:multiLevelType w:val="hybridMultilevel"/>
    <w:tmpl w:val="1A160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2D0EC6"/>
    <w:multiLevelType w:val="hybridMultilevel"/>
    <w:tmpl w:val="FC145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76304A"/>
    <w:multiLevelType w:val="hybridMultilevel"/>
    <w:tmpl w:val="9E0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92670C"/>
    <w:multiLevelType w:val="hybridMultilevel"/>
    <w:tmpl w:val="D1D6AEAE"/>
    <w:lvl w:ilvl="0" w:tplc="F7A40D2A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306E532E">
      <w:start w:val="1"/>
      <w:numFmt w:val="bullet"/>
      <w:lvlText w:val=""/>
      <w:lvlJc w:val="left"/>
      <w:pPr>
        <w:tabs>
          <w:tab w:val="num" w:pos="1222"/>
        </w:tabs>
        <w:ind w:left="1222" w:firstLine="0"/>
      </w:pPr>
      <w:rPr>
        <w:rFonts w:ascii="Wingdings" w:hAnsi="Wingdings" w:hint="default"/>
        <w:sz w:val="32"/>
        <w:szCs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>
    <w:nsid w:val="3141510D"/>
    <w:multiLevelType w:val="hybridMultilevel"/>
    <w:tmpl w:val="BC0A6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2452E7"/>
    <w:multiLevelType w:val="hybridMultilevel"/>
    <w:tmpl w:val="5712E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661C2D"/>
    <w:multiLevelType w:val="hybridMultilevel"/>
    <w:tmpl w:val="3252C8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341A01D6"/>
    <w:multiLevelType w:val="hybridMultilevel"/>
    <w:tmpl w:val="ED44F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EE210E"/>
    <w:multiLevelType w:val="hybridMultilevel"/>
    <w:tmpl w:val="B1966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070DC"/>
    <w:multiLevelType w:val="hybridMultilevel"/>
    <w:tmpl w:val="CE66D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6647DF"/>
    <w:multiLevelType w:val="hybridMultilevel"/>
    <w:tmpl w:val="03DC91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4BDF6A5C"/>
    <w:multiLevelType w:val="hybridMultilevel"/>
    <w:tmpl w:val="4E208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8308B8"/>
    <w:multiLevelType w:val="hybridMultilevel"/>
    <w:tmpl w:val="6FFA3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E67B34"/>
    <w:multiLevelType w:val="hybridMultilevel"/>
    <w:tmpl w:val="8B221488"/>
    <w:lvl w:ilvl="0" w:tplc="04190001">
      <w:start w:val="1"/>
      <w:numFmt w:val="bullet"/>
      <w:lvlText w:val=""/>
      <w:lvlJc w:val="left"/>
      <w:pPr>
        <w:tabs>
          <w:tab w:val="num" w:pos="1073"/>
        </w:tabs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0">
    <w:nsid w:val="57C61202"/>
    <w:multiLevelType w:val="hybridMultilevel"/>
    <w:tmpl w:val="0A167070"/>
    <w:lvl w:ilvl="0" w:tplc="02886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05682"/>
    <w:multiLevelType w:val="hybridMultilevel"/>
    <w:tmpl w:val="2D581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C4534A"/>
    <w:multiLevelType w:val="hybridMultilevel"/>
    <w:tmpl w:val="01DCA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FB17F0"/>
    <w:multiLevelType w:val="hybridMultilevel"/>
    <w:tmpl w:val="13F04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9A46DF"/>
    <w:multiLevelType w:val="hybridMultilevel"/>
    <w:tmpl w:val="5E5A1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ED3EE1"/>
    <w:multiLevelType w:val="hybridMultilevel"/>
    <w:tmpl w:val="714A80BC"/>
    <w:lvl w:ilvl="0" w:tplc="0419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26">
    <w:nsid w:val="6BEB64B0"/>
    <w:multiLevelType w:val="hybridMultilevel"/>
    <w:tmpl w:val="ED465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816B79"/>
    <w:multiLevelType w:val="hybridMultilevel"/>
    <w:tmpl w:val="A1720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6C949D7"/>
    <w:multiLevelType w:val="hybridMultilevel"/>
    <w:tmpl w:val="ED0C80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7B3E3DFF"/>
    <w:multiLevelType w:val="hybridMultilevel"/>
    <w:tmpl w:val="3E1AB67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22"/>
  </w:num>
  <w:num w:numId="5">
    <w:abstractNumId w:val="26"/>
  </w:num>
  <w:num w:numId="6">
    <w:abstractNumId w:val="10"/>
  </w:num>
  <w:num w:numId="7">
    <w:abstractNumId w:val="25"/>
  </w:num>
  <w:num w:numId="8">
    <w:abstractNumId w:val="2"/>
  </w:num>
  <w:num w:numId="9">
    <w:abstractNumId w:val="4"/>
  </w:num>
  <w:num w:numId="10">
    <w:abstractNumId w:val="28"/>
  </w:num>
  <w:num w:numId="11">
    <w:abstractNumId w:val="7"/>
  </w:num>
  <w:num w:numId="12">
    <w:abstractNumId w:val="24"/>
  </w:num>
  <w:num w:numId="13">
    <w:abstractNumId w:val="14"/>
  </w:num>
  <w:num w:numId="14">
    <w:abstractNumId w:val="16"/>
  </w:num>
  <w:num w:numId="15">
    <w:abstractNumId w:val="8"/>
  </w:num>
  <w:num w:numId="16">
    <w:abstractNumId w:val="21"/>
  </w:num>
  <w:num w:numId="17">
    <w:abstractNumId w:val="11"/>
  </w:num>
  <w:num w:numId="18">
    <w:abstractNumId w:val="17"/>
  </w:num>
  <w:num w:numId="19">
    <w:abstractNumId w:val="13"/>
  </w:num>
  <w:num w:numId="20">
    <w:abstractNumId w:val="23"/>
  </w:num>
  <w:num w:numId="21">
    <w:abstractNumId w:val="27"/>
  </w:num>
  <w:num w:numId="22">
    <w:abstractNumId w:val="19"/>
  </w:num>
  <w:num w:numId="23">
    <w:abstractNumId w:val="29"/>
  </w:num>
  <w:num w:numId="24">
    <w:abstractNumId w:val="3"/>
  </w:num>
  <w:num w:numId="25">
    <w:abstractNumId w:val="15"/>
  </w:num>
  <w:num w:numId="26">
    <w:abstractNumId w:val="12"/>
  </w:num>
  <w:num w:numId="27">
    <w:abstractNumId w:val="5"/>
  </w:num>
  <w:num w:numId="28">
    <w:abstractNumId w:val="0"/>
  </w:num>
  <w:num w:numId="29">
    <w:abstractNumId w:val="1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FC"/>
    <w:rsid w:val="00012F79"/>
    <w:rsid w:val="00023300"/>
    <w:rsid w:val="0004011F"/>
    <w:rsid w:val="00082853"/>
    <w:rsid w:val="00086B84"/>
    <w:rsid w:val="000A5C99"/>
    <w:rsid w:val="000C0963"/>
    <w:rsid w:val="000C37BF"/>
    <w:rsid w:val="000D1DA5"/>
    <w:rsid w:val="000D685C"/>
    <w:rsid w:val="000F22D7"/>
    <w:rsid w:val="00110048"/>
    <w:rsid w:val="00114E87"/>
    <w:rsid w:val="00136612"/>
    <w:rsid w:val="00145A60"/>
    <w:rsid w:val="001936B2"/>
    <w:rsid w:val="001A568E"/>
    <w:rsid w:val="001B0D8D"/>
    <w:rsid w:val="001B506D"/>
    <w:rsid w:val="001F383E"/>
    <w:rsid w:val="002009ED"/>
    <w:rsid w:val="002010F9"/>
    <w:rsid w:val="00225D05"/>
    <w:rsid w:val="002A6BA5"/>
    <w:rsid w:val="002B4674"/>
    <w:rsid w:val="00316BC1"/>
    <w:rsid w:val="00323D3D"/>
    <w:rsid w:val="003701F3"/>
    <w:rsid w:val="0038413F"/>
    <w:rsid w:val="003A461E"/>
    <w:rsid w:val="003F0946"/>
    <w:rsid w:val="00403E22"/>
    <w:rsid w:val="00404F90"/>
    <w:rsid w:val="004166D9"/>
    <w:rsid w:val="00455ADE"/>
    <w:rsid w:val="0049338F"/>
    <w:rsid w:val="004B7561"/>
    <w:rsid w:val="0052452F"/>
    <w:rsid w:val="00545564"/>
    <w:rsid w:val="00545989"/>
    <w:rsid w:val="005A52EE"/>
    <w:rsid w:val="005C6E4E"/>
    <w:rsid w:val="005D18A5"/>
    <w:rsid w:val="005D77CA"/>
    <w:rsid w:val="00630D2C"/>
    <w:rsid w:val="00645C2A"/>
    <w:rsid w:val="006814F2"/>
    <w:rsid w:val="00684EA6"/>
    <w:rsid w:val="006F308C"/>
    <w:rsid w:val="007040FC"/>
    <w:rsid w:val="007B528E"/>
    <w:rsid w:val="007D4FBB"/>
    <w:rsid w:val="00856CFD"/>
    <w:rsid w:val="008730EA"/>
    <w:rsid w:val="00873999"/>
    <w:rsid w:val="008A3C43"/>
    <w:rsid w:val="008C75B1"/>
    <w:rsid w:val="008D4930"/>
    <w:rsid w:val="0090127D"/>
    <w:rsid w:val="00921665"/>
    <w:rsid w:val="009270C2"/>
    <w:rsid w:val="00936B31"/>
    <w:rsid w:val="00975224"/>
    <w:rsid w:val="009C021C"/>
    <w:rsid w:val="009C0F3F"/>
    <w:rsid w:val="009C7CF6"/>
    <w:rsid w:val="009F5AE5"/>
    <w:rsid w:val="00A00052"/>
    <w:rsid w:val="00A03950"/>
    <w:rsid w:val="00A44063"/>
    <w:rsid w:val="00A811B1"/>
    <w:rsid w:val="00AD180B"/>
    <w:rsid w:val="00B012AD"/>
    <w:rsid w:val="00B2760F"/>
    <w:rsid w:val="00B73D55"/>
    <w:rsid w:val="00B770C9"/>
    <w:rsid w:val="00B80834"/>
    <w:rsid w:val="00B85778"/>
    <w:rsid w:val="00B97EFD"/>
    <w:rsid w:val="00BC7F6C"/>
    <w:rsid w:val="00BD476B"/>
    <w:rsid w:val="00BE3661"/>
    <w:rsid w:val="00BF42C1"/>
    <w:rsid w:val="00BF4D2E"/>
    <w:rsid w:val="00C32072"/>
    <w:rsid w:val="00C438D5"/>
    <w:rsid w:val="00C7261D"/>
    <w:rsid w:val="00C83F29"/>
    <w:rsid w:val="00CE0749"/>
    <w:rsid w:val="00D43525"/>
    <w:rsid w:val="00D47E1E"/>
    <w:rsid w:val="00D741A0"/>
    <w:rsid w:val="00D822D8"/>
    <w:rsid w:val="00DB0F59"/>
    <w:rsid w:val="00DB232F"/>
    <w:rsid w:val="00DB7250"/>
    <w:rsid w:val="00DE3BA9"/>
    <w:rsid w:val="00DE5AB7"/>
    <w:rsid w:val="00DF3C93"/>
    <w:rsid w:val="00E01764"/>
    <w:rsid w:val="00E144E3"/>
    <w:rsid w:val="00E265FC"/>
    <w:rsid w:val="00E83227"/>
    <w:rsid w:val="00E87E86"/>
    <w:rsid w:val="00EB3212"/>
    <w:rsid w:val="00ED100A"/>
    <w:rsid w:val="00EE193A"/>
    <w:rsid w:val="00EF4B9B"/>
    <w:rsid w:val="00EF58A2"/>
    <w:rsid w:val="00EF7503"/>
    <w:rsid w:val="00F1443F"/>
    <w:rsid w:val="00F22DE6"/>
    <w:rsid w:val="00F81896"/>
    <w:rsid w:val="00F97743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506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506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B506D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438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a"/>
    <w:rsid w:val="00C4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506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506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B506D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438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a"/>
    <w:rsid w:val="00C4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2FF3A-F8A9-4EE9-BD93-01E61FD71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ЛИДИЯ</cp:lastModifiedBy>
  <cp:revision>11</cp:revision>
  <cp:lastPrinted>2012-08-31T05:02:00Z</cp:lastPrinted>
  <dcterms:created xsi:type="dcterms:W3CDTF">2014-08-31T10:37:00Z</dcterms:created>
  <dcterms:modified xsi:type="dcterms:W3CDTF">2014-09-07T12:00:00Z</dcterms:modified>
</cp:coreProperties>
</file>